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D2" w:rsidRPr="00834960" w:rsidRDefault="00FB05D2" w:rsidP="00FB05D2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  <w:r w:rsidRPr="00834960">
        <w:rPr>
          <w:rFonts w:ascii="Times New Roman" w:hAnsi="Times New Roman" w:cs="Times New Roman"/>
          <w:b/>
          <w:color w:val="1A1A22"/>
          <w:sz w:val="32"/>
          <w:szCs w:val="32"/>
          <w:lang w:val="uk-UA" w:eastAsia="uk-UA"/>
        </w:rPr>
        <w:t>ПАМ’ЯТКА щодо розгляду повідомлень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FB05D2" w:rsidRPr="00834960" w:rsidRDefault="00FB05D2" w:rsidP="00FB05D2">
      <w:pPr>
        <w:spacing w:after="0" w:line="450" w:lineRule="atLeast"/>
        <w:jc w:val="both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FB05D2" w:rsidRPr="00834960" w:rsidRDefault="00FB05D2" w:rsidP="00FB05D2">
      <w:pPr>
        <w:spacing w:after="0" w:line="450" w:lineRule="atLeast"/>
        <w:ind w:firstLine="567"/>
        <w:jc w:val="both"/>
        <w:rPr>
          <w:rFonts w:ascii="Times New Roman" w:hAnsi="Times New Roman" w:cs="Times New Roman"/>
          <w:bCs/>
          <w:color w:val="1A1A22"/>
          <w:sz w:val="28"/>
          <w:szCs w:val="28"/>
          <w:lang w:eastAsia="uk-UA"/>
        </w:rPr>
      </w:pP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Викривач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може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самостійно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обрати, </w:t>
      </w:r>
      <w:proofErr w:type="gram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через</w:t>
      </w:r>
      <w:proofErr w:type="gram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proofErr w:type="gram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як</w:t>
      </w:r>
      <w:proofErr w:type="gram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і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канали подати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повідомлення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: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внутрішні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,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регулярні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чи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зовнішні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.</w:t>
      </w:r>
    </w:p>
    <w:p w:rsidR="00FB05D2" w:rsidRPr="00834960" w:rsidRDefault="00FB05D2" w:rsidP="00FB05D2">
      <w:pPr>
        <w:spacing w:after="0" w:line="450" w:lineRule="atLeast"/>
        <w:ind w:firstLine="567"/>
        <w:jc w:val="both"/>
        <w:rPr>
          <w:rFonts w:ascii="Times New Roman" w:hAnsi="Times New Roman" w:cs="Times New Roman"/>
          <w:bCs/>
          <w:color w:val="1A1A22"/>
          <w:sz w:val="28"/>
          <w:szCs w:val="28"/>
          <w:lang w:eastAsia="uk-UA"/>
        </w:rPr>
      </w:pPr>
      <w:proofErr w:type="spellStart"/>
      <w:r w:rsidRPr="00834960">
        <w:rPr>
          <w:rFonts w:ascii="Times New Roman" w:hAnsi="Times New Roman" w:cs="Times New Roman"/>
          <w:b/>
          <w:color w:val="1A1A22"/>
          <w:sz w:val="28"/>
          <w:szCs w:val="28"/>
          <w:lang w:eastAsia="uk-UA"/>
        </w:rPr>
        <w:t>Важливо</w:t>
      </w:r>
      <w:proofErr w:type="spellEnd"/>
      <w:r w:rsidRPr="00834960">
        <w:rPr>
          <w:rFonts w:ascii="Times New Roman" w:hAnsi="Times New Roman" w:cs="Times New Roman"/>
          <w:b/>
          <w:color w:val="1A1A22"/>
          <w:sz w:val="28"/>
          <w:szCs w:val="28"/>
          <w:lang w:eastAsia="uk-UA"/>
        </w:rPr>
        <w:t>:</w:t>
      </w:r>
    </w:p>
    <w:p w:rsidR="00FB05D2" w:rsidRPr="00834960" w:rsidRDefault="00FB05D2" w:rsidP="00FB05D2">
      <w:pPr>
        <w:numPr>
          <w:ilvl w:val="0"/>
          <w:numId w:val="1"/>
        </w:numPr>
        <w:spacing w:before="100" w:beforeAutospacing="1" w:after="100" w:afterAutospacing="1" w:line="450" w:lineRule="atLeast"/>
        <w:ind w:left="0" w:firstLine="567"/>
        <w:jc w:val="both"/>
        <w:rPr>
          <w:rFonts w:ascii="Times New Roman" w:hAnsi="Times New Roman" w:cs="Times New Roman"/>
          <w:bCs/>
          <w:color w:val="1A1A22"/>
          <w:sz w:val="28"/>
          <w:szCs w:val="28"/>
          <w:lang w:eastAsia="uk-UA"/>
        </w:rPr>
      </w:pP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викривач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може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подати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повідомлення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як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із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зазначенням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авторства, так і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анонімно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;</w:t>
      </w:r>
    </w:p>
    <w:p w:rsidR="00FB05D2" w:rsidRPr="00834960" w:rsidRDefault="00FB05D2" w:rsidP="00FB05D2">
      <w:pPr>
        <w:numPr>
          <w:ilvl w:val="0"/>
          <w:numId w:val="1"/>
        </w:numPr>
        <w:spacing w:before="100" w:beforeAutospacing="1" w:after="100" w:afterAutospacing="1" w:line="450" w:lineRule="atLeast"/>
        <w:ind w:left="0" w:firstLine="567"/>
        <w:jc w:val="both"/>
        <w:rPr>
          <w:rFonts w:ascii="Times New Roman" w:hAnsi="Times New Roman" w:cs="Times New Roman"/>
          <w:bCs/>
          <w:color w:val="1A1A22"/>
          <w:sz w:val="28"/>
          <w:szCs w:val="28"/>
          <w:lang w:eastAsia="uk-UA"/>
        </w:rPr>
      </w:pP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якщо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повідомлення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викривача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не </w:t>
      </w:r>
      <w:proofErr w:type="spellStart"/>
      <w:proofErr w:type="gram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містить</w:t>
      </w:r>
      <w:proofErr w:type="spellEnd"/>
      <w:proofErr w:type="gram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фактичних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даних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,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які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можуть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бути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перевірені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,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викривача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інформують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про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залишення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його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повідомлення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без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розгляду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.</w:t>
      </w:r>
    </w:p>
    <w:p w:rsidR="00FB05D2" w:rsidRPr="00FB05D2" w:rsidRDefault="00FB05D2" w:rsidP="00FB05D2">
      <w:pPr>
        <w:spacing w:after="150" w:line="450" w:lineRule="atLeast"/>
        <w:ind w:firstLine="567"/>
        <w:jc w:val="both"/>
        <w:rPr>
          <w:rFonts w:ascii="Times New Roman" w:hAnsi="Times New Roman" w:cs="Times New Roman"/>
          <w:bCs/>
          <w:color w:val="1A1A22"/>
          <w:sz w:val="27"/>
          <w:szCs w:val="27"/>
          <w:lang w:val="uk-UA" w:eastAsia="uk-UA"/>
        </w:rPr>
      </w:pPr>
      <w:r w:rsidRPr="00834960">
        <w:rPr>
          <w:rFonts w:ascii="Times New Roman" w:hAnsi="Times New Roman" w:cs="Times New Roman"/>
          <w:b/>
          <w:color w:val="1A1A22"/>
          <w:sz w:val="27"/>
          <w:szCs w:val="27"/>
          <w:lang w:eastAsia="uk-UA"/>
        </w:rPr>
        <w:t>Порядок (процедура)</w:t>
      </w:r>
      <w:r>
        <w:rPr>
          <w:rFonts w:ascii="Times New Roman" w:hAnsi="Times New Roman" w:cs="Times New Roman"/>
          <w:b/>
          <w:color w:val="1A1A22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22"/>
          <w:sz w:val="27"/>
          <w:szCs w:val="27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b/>
          <w:color w:val="1A1A22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22"/>
          <w:sz w:val="27"/>
          <w:szCs w:val="27"/>
          <w:lang w:eastAsia="uk-UA"/>
        </w:rPr>
        <w:t>повідомлень</w:t>
      </w:r>
      <w:proofErr w:type="spellEnd"/>
      <w:r>
        <w:rPr>
          <w:rFonts w:ascii="Times New Roman" w:hAnsi="Times New Roman" w:cs="Times New Roman"/>
          <w:b/>
          <w:color w:val="1A1A22"/>
          <w:sz w:val="27"/>
          <w:szCs w:val="27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1A1A22"/>
          <w:sz w:val="27"/>
          <w:szCs w:val="27"/>
          <w:lang w:val="uk-UA" w:eastAsia="uk-UA"/>
        </w:rPr>
        <w:t>у Корюківській РДА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4838"/>
      </w:tblGrid>
      <w:tr w:rsidR="00FB05D2" w:rsidRPr="00C22B6D" w:rsidTr="00953431">
        <w:tc>
          <w:tcPr>
            <w:tcW w:w="5100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Викривач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подав 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повідомлення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із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зазначенням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авторства</w:t>
            </w:r>
          </w:p>
        </w:tc>
        <w:tc>
          <w:tcPr>
            <w:tcW w:w="5100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Викривач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подав 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повідомлення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без 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зазначення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авторства (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анонімно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)</w:t>
            </w:r>
          </w:p>
        </w:tc>
      </w:tr>
      <w:tr w:rsidR="00FB05D2" w:rsidRPr="00C22B6D" w:rsidTr="00953431">
        <w:tc>
          <w:tcPr>
            <w:tcW w:w="10200" w:type="dxa"/>
            <w:gridSpan w:val="2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B05D2" w:rsidRPr="00C22B6D" w:rsidRDefault="00FB05D2" w:rsidP="00FB05D2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якщо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розгляд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не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належить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компет</w:t>
            </w:r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енції</w:t>
            </w:r>
            <w:proofErr w:type="spellEnd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установи – про </w:t>
            </w:r>
            <w:proofErr w:type="spellStart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це</w:t>
            </w:r>
            <w:proofErr w:type="spellEnd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Ubuntu" w:hAnsi="Ubuntu"/>
                <w:color w:val="1A1A22"/>
                <w:sz w:val="21"/>
                <w:szCs w:val="21"/>
                <w:lang w:val="uk-UA" w:eastAsia="uk-UA"/>
              </w:rPr>
              <w:t>Корюківська РДА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інформує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викривача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у 3-денний строк</w:t>
            </w:r>
          </w:p>
          <w:p w:rsidR="00FB05D2" w:rsidRPr="00C22B6D" w:rsidRDefault="00FB05D2" w:rsidP="00FB05D2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якщо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містить</w:t>
            </w:r>
            <w:proofErr w:type="spellEnd"/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факти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корупційних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або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пов’язаних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з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ко</w:t>
            </w:r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рупцією</w:t>
            </w:r>
            <w:proofErr w:type="spellEnd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правопорушень</w:t>
            </w:r>
            <w:proofErr w:type="spellEnd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– </w:t>
            </w:r>
            <w:r>
              <w:rPr>
                <w:rFonts w:ascii="Ubuntu" w:hAnsi="Ubuntu"/>
                <w:color w:val="1A1A22"/>
                <w:sz w:val="21"/>
                <w:szCs w:val="21"/>
                <w:lang w:val="uk-UA" w:eastAsia="uk-UA"/>
              </w:rPr>
              <w:t xml:space="preserve">райдержадміністрація 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упродовж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24 год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письмово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повідомляє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спецсуб’єкта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(прокуратуру, НПУ, НАЗК, НАБУ)</w:t>
            </w:r>
          </w:p>
          <w:p w:rsidR="00FB05D2" w:rsidRPr="00C22B6D" w:rsidRDefault="00FB05D2" w:rsidP="00FB05D2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якщо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стосується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дій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або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бездіяльності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Ubuntu" w:hAnsi="Ubuntu"/>
                <w:color w:val="1A1A22"/>
                <w:sz w:val="21"/>
                <w:szCs w:val="21"/>
                <w:lang w:val="uk-UA" w:eastAsia="uk-UA"/>
              </w:rPr>
              <w:t>голови райдержадміністрації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у 3-денний строк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 без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попередньої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перев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ірки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надсилається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до НАЗК</w:t>
            </w:r>
          </w:p>
        </w:tc>
      </w:tr>
      <w:tr w:rsidR="00FB05D2" w:rsidRPr="00C22B6D" w:rsidTr="00953431">
        <w:tc>
          <w:tcPr>
            <w:tcW w:w="5100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B05D2" w:rsidRPr="00C22B6D" w:rsidRDefault="00FB05D2" w:rsidP="00FB05D2">
            <w:pPr>
              <w:numPr>
                <w:ilvl w:val="0"/>
                <w:numId w:val="3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попередня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перевірка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викладеної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зверненні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інформації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– </w:t>
            </w:r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до 10 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робочих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дні</w:t>
            </w:r>
            <w:proofErr w:type="gram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в</w:t>
            </w:r>
            <w:proofErr w:type="spellEnd"/>
            <w:proofErr w:type="gram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, 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про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її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результати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викривача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інформують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 у 3-денний строк</w:t>
            </w:r>
          </w:p>
          <w:p w:rsidR="00FB05D2" w:rsidRPr="00C22B6D" w:rsidRDefault="00FB05D2" w:rsidP="00FB05D2">
            <w:pPr>
              <w:numPr>
                <w:ilvl w:val="0"/>
                <w:numId w:val="3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ісля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попередньої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перевірки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приймається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рішення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про:</w:t>
            </w:r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призначення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проведення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перев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ірки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або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розслідування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– </w:t>
            </w:r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до 30 (45) 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днів</w:t>
            </w:r>
            <w:proofErr w:type="spell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– передачу 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упродовж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24 год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матер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іалів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до органу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досудового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розслідування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разі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виявлення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ознак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кримінального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правопорушення</w:t>
            </w:r>
            <w:proofErr w:type="spell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– передачу 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упродовж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24 год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матер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іалів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до органу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дізнання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разі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виявлення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ознак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кримінального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проступку</w:t>
            </w:r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закриття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провадження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у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разі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непідтвердження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фактів</w:t>
            </w:r>
            <w:proofErr w:type="spell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</w:p>
          <w:p w:rsidR="00FB05D2" w:rsidRPr="00C22B6D" w:rsidRDefault="00FB05D2" w:rsidP="00FB05D2">
            <w:pPr>
              <w:numPr>
                <w:ilvl w:val="0"/>
                <w:numId w:val="4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lastRenderedPageBreak/>
              <w:t>п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ісля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проведення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перевірки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або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розслідування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Ubuntu" w:hAnsi="Ubuntu"/>
                <w:color w:val="1A1A22"/>
                <w:sz w:val="21"/>
                <w:szCs w:val="21"/>
                <w:lang w:val="uk-UA" w:eastAsia="uk-UA"/>
              </w:rPr>
              <w:t>голова райдержадміністрації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приймає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рішення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про:</w:t>
            </w:r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усунення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порушення</w:t>
            </w:r>
            <w:proofErr w:type="spell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здійснення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заходів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щодо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відновлення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порушених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прав та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інтересі</w:t>
            </w:r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</w:t>
            </w:r>
            <w:proofErr w:type="spellEnd"/>
            <w:proofErr w:type="gram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притягнення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винних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осіб</w:t>
            </w:r>
            <w:proofErr w:type="spellEnd"/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дисциплінарної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відповідальності</w:t>
            </w:r>
            <w:proofErr w:type="spell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– передачу 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упродовж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24 год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матер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іалів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до органу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досудового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розслідування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разі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виявлення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ознак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кримінального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правопорушення</w:t>
            </w:r>
            <w:proofErr w:type="spell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письмове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упродовж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24 год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спецсуб’єкта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(прокуратуру, НПУ, НАЗК, НАБУ)</w:t>
            </w:r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100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B05D2" w:rsidRPr="00C22B6D" w:rsidRDefault="00FB05D2" w:rsidP="00FB05D2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lastRenderedPageBreak/>
              <w:t>перев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ірка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викладеної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інформації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– </w:t>
            </w:r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15 (30) 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днів</w:t>
            </w:r>
            <w:proofErr w:type="spellEnd"/>
          </w:p>
          <w:p w:rsidR="00FB05D2" w:rsidRPr="00C22B6D" w:rsidRDefault="00FB05D2" w:rsidP="00FB05D2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разі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ідтвердження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викла</w:t>
            </w:r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деної</w:t>
            </w:r>
            <w:proofErr w:type="spellEnd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у </w:t>
            </w:r>
            <w:proofErr w:type="spellStart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повідомленні</w:t>
            </w:r>
            <w:proofErr w:type="spellEnd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інформації</w:t>
            </w:r>
            <w:proofErr w:type="spellEnd"/>
            <w:r>
              <w:rPr>
                <w:rFonts w:ascii="Ubuntu" w:hAnsi="Ubuntu"/>
                <w:color w:val="1A1A22"/>
                <w:sz w:val="21"/>
                <w:szCs w:val="21"/>
                <w:lang w:val="uk-UA" w:eastAsia="uk-UA"/>
              </w:rPr>
              <w:t xml:space="preserve"> голова райдержадміністрації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вживає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заходів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щодо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:</w:t>
            </w:r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припинення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порушення</w:t>
            </w:r>
            <w:proofErr w:type="spell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усунення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наслідків</w:t>
            </w:r>
            <w:proofErr w:type="spell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притягнення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винних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осіб</w:t>
            </w:r>
            <w:proofErr w:type="spellEnd"/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дисциплінарної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відповідальності</w:t>
            </w:r>
            <w:proofErr w:type="spellEnd"/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письмового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  <w:proofErr w:type="spellStart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>упродовж</w:t>
            </w:r>
            <w:proofErr w:type="spellEnd"/>
            <w:r w:rsidRPr="00C22B6D">
              <w:rPr>
                <w:rFonts w:ascii="Ubuntu" w:hAnsi="Ubuntu"/>
                <w:b/>
                <w:color w:val="1A1A22"/>
                <w:sz w:val="21"/>
                <w:szCs w:val="21"/>
                <w:lang w:eastAsia="uk-UA"/>
              </w:rPr>
              <w:t xml:space="preserve"> 24 год</w:t>
            </w: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спецсуб’єкта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(прокуратуру, НПУ, НАЗК, НАБУ)</w:t>
            </w:r>
          </w:p>
          <w:p w:rsidR="00FB05D2" w:rsidRPr="00C22B6D" w:rsidRDefault="00FB05D2" w:rsidP="00953431">
            <w:pPr>
              <w:spacing w:after="0" w:line="255" w:lineRule="atLeast"/>
              <w:ind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 </w:t>
            </w:r>
          </w:p>
          <w:p w:rsidR="00FB05D2" w:rsidRPr="00C22B6D" w:rsidRDefault="00FB05D2" w:rsidP="00FB05D2">
            <w:pPr>
              <w:numPr>
                <w:ilvl w:val="0"/>
                <w:numId w:val="6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gram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у</w:t>
            </w:r>
            <w:proofErr w:type="gram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разі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непідтвердження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викладеної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у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інформації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–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розгляд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припиняється</w:t>
            </w:r>
            <w:proofErr w:type="spellEnd"/>
          </w:p>
        </w:tc>
      </w:tr>
      <w:tr w:rsidR="00FB05D2" w:rsidRPr="00C22B6D" w:rsidTr="00953431">
        <w:tc>
          <w:tcPr>
            <w:tcW w:w="10200" w:type="dxa"/>
            <w:gridSpan w:val="2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B05D2" w:rsidRPr="00C22B6D" w:rsidRDefault="00FB05D2" w:rsidP="00FB05D2">
            <w:pPr>
              <w:numPr>
                <w:ilvl w:val="0"/>
                <w:numId w:val="7"/>
              </w:numPr>
              <w:spacing w:before="100" w:beforeAutospacing="1" w:after="100" w:afterAutospacing="1" w:line="255" w:lineRule="atLeast"/>
              <w:ind w:left="0" w:firstLine="567"/>
              <w:rPr>
                <w:rFonts w:ascii="Ubuntu" w:hAnsi="Ubuntu"/>
                <w:bCs/>
                <w:color w:val="1A1A22"/>
                <w:sz w:val="21"/>
                <w:szCs w:val="21"/>
                <w:lang w:eastAsia="uk-UA"/>
              </w:rPr>
            </w:pP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lastRenderedPageBreak/>
              <w:t>інформування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викривача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про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кінцеві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результати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розгляду</w:t>
            </w:r>
            <w:proofErr w:type="spellEnd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22B6D">
              <w:rPr>
                <w:rFonts w:ascii="Ubuntu" w:hAnsi="Ubuntu"/>
                <w:color w:val="1A1A22"/>
                <w:sz w:val="21"/>
                <w:szCs w:val="21"/>
                <w:lang w:eastAsia="uk-UA"/>
              </w:rPr>
              <w:t>повідомлення</w:t>
            </w:r>
            <w:proofErr w:type="spellEnd"/>
          </w:p>
        </w:tc>
      </w:tr>
    </w:tbl>
    <w:p w:rsidR="00FB05D2" w:rsidRPr="00834960" w:rsidRDefault="00FB05D2" w:rsidP="00FB05D2">
      <w:pPr>
        <w:spacing w:after="0" w:line="450" w:lineRule="atLeast"/>
        <w:ind w:firstLine="567"/>
        <w:jc w:val="both"/>
        <w:rPr>
          <w:rFonts w:ascii="Times New Roman" w:hAnsi="Times New Roman" w:cs="Times New Roman"/>
          <w:bCs/>
          <w:color w:val="1A1A22"/>
          <w:sz w:val="28"/>
          <w:szCs w:val="28"/>
          <w:lang w:eastAsia="uk-UA"/>
        </w:rPr>
      </w:pP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Викривач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має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право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отримувати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інформацію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про стан та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результати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розгляду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його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повідомлення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. Для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цього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він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подає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заяву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до установи, а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установа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протягом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5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днів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proofErr w:type="gram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п</w:t>
      </w:r>
      <w:proofErr w:type="gram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ісля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отримання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заяви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надає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запитувану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proofErr w:type="spellStart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інформацію</w:t>
      </w:r>
      <w:proofErr w:type="spellEnd"/>
      <w:r w:rsidRPr="00834960">
        <w:rPr>
          <w:rFonts w:ascii="Times New Roman" w:hAnsi="Times New Roman" w:cs="Times New Roman"/>
          <w:color w:val="1A1A22"/>
          <w:sz w:val="28"/>
          <w:szCs w:val="28"/>
          <w:lang w:eastAsia="uk-UA"/>
        </w:rPr>
        <w:t>.</w:t>
      </w:r>
    </w:p>
    <w:p w:rsidR="00FB05D2" w:rsidRDefault="00FB05D2" w:rsidP="00FB05D2">
      <w:pPr>
        <w:spacing w:after="0" w:line="450" w:lineRule="atLeast"/>
        <w:ind w:firstLine="567"/>
        <w:outlineLvl w:val="1"/>
        <w:rPr>
          <w:color w:val="1A1A22"/>
          <w:sz w:val="36"/>
          <w:szCs w:val="36"/>
          <w:lang w:val="uk-UA" w:eastAsia="uk-UA"/>
        </w:rPr>
      </w:pPr>
    </w:p>
    <w:p w:rsidR="002D5B51" w:rsidRDefault="002D5B51" w:rsidP="002D5B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05D2" w:rsidRPr="002D5B51" w:rsidRDefault="002D5B51" w:rsidP="002D5B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2D5B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Головний спеціаліст із запобігання та                                                                            виявлення корупції апарату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 w:rsidRPr="002D5B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державної адміністрації                                         Зоя ПОНОМАРЕНКО</w:t>
      </w:r>
    </w:p>
    <w:p w:rsidR="00FB05D2" w:rsidRPr="002D5B51" w:rsidRDefault="00FB05D2" w:rsidP="00FB05D2">
      <w:pPr>
        <w:spacing w:after="0" w:line="450" w:lineRule="atLeast"/>
        <w:ind w:firstLine="567"/>
        <w:outlineLvl w:val="1"/>
        <w:rPr>
          <w:rFonts w:ascii="Times New Roman" w:hAnsi="Times New Roman" w:cs="Times New Roman"/>
          <w:b/>
          <w:color w:val="1A1A22"/>
          <w:sz w:val="28"/>
          <w:szCs w:val="28"/>
          <w:lang w:val="uk-UA" w:eastAsia="uk-UA"/>
        </w:rPr>
      </w:pPr>
    </w:p>
    <w:p w:rsidR="00FB05D2" w:rsidRDefault="00FB05D2" w:rsidP="00FB05D2">
      <w:pPr>
        <w:spacing w:after="0" w:line="450" w:lineRule="atLeast"/>
        <w:ind w:firstLine="567"/>
        <w:outlineLvl w:val="1"/>
        <w:rPr>
          <w:rFonts w:ascii="Times New Roman" w:hAnsi="Times New Roman" w:cs="Times New Roman"/>
          <w:b/>
          <w:color w:val="1A1A22"/>
          <w:sz w:val="32"/>
          <w:szCs w:val="32"/>
          <w:lang w:val="uk-UA" w:eastAsia="uk-UA"/>
        </w:rPr>
      </w:pPr>
    </w:p>
    <w:p w:rsidR="00FB05D2" w:rsidRDefault="00FB05D2" w:rsidP="00FB05D2">
      <w:pPr>
        <w:spacing w:after="0" w:line="450" w:lineRule="atLeast"/>
        <w:ind w:firstLine="567"/>
        <w:outlineLvl w:val="1"/>
        <w:rPr>
          <w:rFonts w:ascii="Times New Roman" w:hAnsi="Times New Roman" w:cs="Times New Roman"/>
          <w:b/>
          <w:color w:val="1A1A22"/>
          <w:sz w:val="32"/>
          <w:szCs w:val="32"/>
          <w:lang w:val="uk-UA" w:eastAsia="uk-UA"/>
        </w:rPr>
      </w:pPr>
    </w:p>
    <w:p w:rsidR="00FB05D2" w:rsidRDefault="00FB05D2" w:rsidP="00FB05D2">
      <w:pPr>
        <w:spacing w:after="0" w:line="450" w:lineRule="atLeast"/>
        <w:ind w:firstLine="567"/>
        <w:outlineLvl w:val="1"/>
        <w:rPr>
          <w:rFonts w:ascii="Times New Roman" w:hAnsi="Times New Roman" w:cs="Times New Roman"/>
          <w:b/>
          <w:color w:val="1A1A22"/>
          <w:sz w:val="32"/>
          <w:szCs w:val="32"/>
          <w:lang w:val="uk-UA" w:eastAsia="uk-UA"/>
        </w:rPr>
      </w:pPr>
    </w:p>
    <w:p w:rsidR="00FB05D2" w:rsidRDefault="00FB05D2" w:rsidP="00FB05D2">
      <w:pPr>
        <w:spacing w:after="0" w:line="450" w:lineRule="atLeast"/>
        <w:ind w:firstLine="567"/>
        <w:outlineLvl w:val="1"/>
        <w:rPr>
          <w:rFonts w:ascii="Times New Roman" w:hAnsi="Times New Roman" w:cs="Times New Roman"/>
          <w:b/>
          <w:color w:val="1A1A22"/>
          <w:sz w:val="32"/>
          <w:szCs w:val="32"/>
          <w:lang w:val="uk-UA" w:eastAsia="uk-UA"/>
        </w:rPr>
      </w:pPr>
    </w:p>
    <w:p w:rsidR="003836E3" w:rsidRPr="00FB05D2" w:rsidRDefault="003836E3">
      <w:pPr>
        <w:rPr>
          <w:lang w:val="uk-UA"/>
        </w:rPr>
      </w:pPr>
    </w:p>
    <w:sectPr w:rsidR="003836E3" w:rsidRPr="00FB05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9C"/>
    <w:multiLevelType w:val="multilevel"/>
    <w:tmpl w:val="18C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81BDA"/>
    <w:multiLevelType w:val="multilevel"/>
    <w:tmpl w:val="48B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12D1C"/>
    <w:multiLevelType w:val="multilevel"/>
    <w:tmpl w:val="99AC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34C1D"/>
    <w:multiLevelType w:val="multilevel"/>
    <w:tmpl w:val="807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A5BD9"/>
    <w:multiLevelType w:val="multilevel"/>
    <w:tmpl w:val="BE8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8711F"/>
    <w:multiLevelType w:val="multilevel"/>
    <w:tmpl w:val="F18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D6770"/>
    <w:multiLevelType w:val="multilevel"/>
    <w:tmpl w:val="E44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D2"/>
    <w:rsid w:val="002D5B51"/>
    <w:rsid w:val="003836E3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2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  <w:u w:val="no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2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  <w:u w:val="no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2035</Words>
  <Characters>1161</Characters>
  <Application>Microsoft Office Word</Application>
  <DocSecurity>0</DocSecurity>
  <Lines>9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HP4540s</dc:creator>
  <cp:lastModifiedBy>HP4540s</cp:lastModifiedBy>
  <cp:revision>3</cp:revision>
  <cp:lastPrinted>2022-08-12T11:44:00Z</cp:lastPrinted>
  <dcterms:created xsi:type="dcterms:W3CDTF">2022-08-12T11:36:00Z</dcterms:created>
  <dcterms:modified xsi:type="dcterms:W3CDTF">2022-10-27T08:45:00Z</dcterms:modified>
</cp:coreProperties>
</file>